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C62D67">
        <w:rPr>
          <w:rFonts w:ascii="Times New Roman" w:eastAsia="Times New Roman" w:hAnsi="Times New Roman" w:cs="Times New Roman"/>
          <w:sz w:val="24"/>
          <w:szCs w:val="24"/>
        </w:rPr>
        <w:t>oblasti občianskoprávnych vzťahov vzniká množstvo sporov pri uplatňovaní vlastníckych práv. Riešenie týchto sporov je právomoci súdov. Obce ako samosprávne orgány nie sú oprávnené tieto spory riešiť, pôsobia na účastníkov v tom smere aby medzi nimi došlo k dohode o odstránení sporných záležitostí (§ 3 ods. 2 Občianskeho zákonníka č. 40/1964 Zb. v znení neskorších predpisov).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Pri zrejmom porušení pokojného stavu môže obec podľa § 5 Občianskeho zákonníka rozhodnutím predbežne zásah zakázať alebo uložiť aby bol obnovený predošlý stav.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Ak došlo k zrejmému zásahu do pokojného stavu, možno sa domáhať ochrany u starostu obce. 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Predbežná ochrana pokojného stavu (§ 5 Občianskeho zákonníka) spočíva v práve fyzickej osoby alebo právnickej osoby domáhať sa nápravy u obce uvedením do pôvodného faktického (predošlého) stavu, a to výlučne vtedy, ak došlo k zrejmému zásahu do takéhoto pokojného stavu – bez ohľadu na právny stav. Obec môže predbežný zásah zakázať alebo uložiť, aby bol obnovený predošlý stav. 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Obec zastupuje starosta obce. Ochrana podľa § 5 OZ je výnimkou zo všeobecne platnej zásady, podľa ktorej ochranu proti tomu, kto ohrozí alebo poruší právo, poskytuje zásadne súd. Predpokladom poskytnutia predbežnej ochrany v zmysle § 5 OZ zo strany obce je, že zrejmý zásah do pokojného stavu trvá, alebo ak hrozí nebezpečenstvo jeho opakovania.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Starosta obce nerieši a ani nemôže riešiť v súvislosti s uplatnením postupu podľa § 5 OZ právne otázky konkrétneho prípadu. Rieši iba skutkové otázky, pričom vychádza zo skutkového stavu, aký tu bol pred zásahom do pokojného stavu. Obec sa snaží o obnovenie pôvodného pokojného stavu.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Ak obec má za to, že k zásahu do pokojného stavu skutočne došlo vo veci rozhodne. Rozhodnutie má spravidla povahu predbežného opatrenia. Obec sa v konaní nezaoberá otázkou, či zásah do pokojného stavu bol v súlade s právom alebo v rozpore s ním. Zisťuje iba, či boli splnené podmienky považované OZ pre rozhodnutie.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Tieto podmienky sú dve:</w:t>
      </w:r>
    </w:p>
    <w:p w:rsidR="00C62D67" w:rsidRPr="00C62D67" w:rsidRDefault="00C62D67" w:rsidP="00C62D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musí ísť o zrejmé porušenie pokojného stavu; za také porušenie je treba považovať zásah, ktorý nevylučuje pochybnosti, že sa ním mení pokojný stav (posledný). V praxi sú typické obzvlášť zásahy v oblasti tzv. susedských práv (§ 127 OZ);</w:t>
      </w:r>
    </w:p>
    <w:p w:rsidR="00C62D67" w:rsidRPr="00C62D67" w:rsidRDefault="00C62D67" w:rsidP="00C62D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existencia pokojného stavu; ide o posledný pokojný stav pred zásahom.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 xml:space="preserve">Starosta obce vo veci môže rozhodnúť buď tak, že rušiteľovi prikáže v stanovenej lehote obnoviť pôvodný stav pred zásahom (porušením), alebo rušiteľovi zakáže zásah do pokojného stavu, prípadne oboje. Pokojný stav, ktorý sa má obnoviť, alebo zachovať musí byť v </w:t>
      </w:r>
      <w:r w:rsidRPr="00C62D67">
        <w:rPr>
          <w:rFonts w:ascii="Times New Roman" w:eastAsia="Times New Roman" w:hAnsi="Times New Roman" w:cs="Times New Roman"/>
          <w:sz w:val="24"/>
          <w:szCs w:val="24"/>
        </w:rPr>
        <w:lastRenderedPageBreak/>
        <w:t>rozhodnutí presne, jasne a určito vyjadrený, aby rozhodnutie bolo vykonateľné. V niektorých situáciách môže na riešenie vzniknutého problému postačovať pohovor. Uplatnenie tohto postupu podľa § 5 OZ má význam najmä pri rôznych susedských sporoch pochádzajúcich napr. z obťažovania vodou, snehom zo susedovho pozemku, hlukom, prachom, tienením…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Ak sa dotknutý občan rozhodne riešiť vzniknutý spor cez obec, tak to môže urobiť dvoma spôsobmi:</w:t>
      </w:r>
    </w:p>
    <w:p w:rsidR="00C62D67" w:rsidRPr="00C62D67" w:rsidRDefault="00C62D67" w:rsidP="00C62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písomne zašle žiadosť adresovanú starostovi obce a v žiadosti podrobne popíše pokojný stav pred zásahom, uvedie dôkazy, svedkov…</w:t>
      </w:r>
    </w:p>
    <w:p w:rsidR="00C62D67" w:rsidRPr="00C62D67" w:rsidRDefault="00C62D67" w:rsidP="00C62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osobne na podateľni obecného úradu, kde sa spíše písomná žiadosť o riešenie.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sz w:val="24"/>
          <w:szCs w:val="24"/>
        </w:rPr>
        <w:t>Osoba, ktorej práva boli ohrozené či narušené zásahom inej osoby (osôb), sa nemusí obrátiť na obec a môže sa domáhať ochrany svojich práv priamo na súde. Ak sa ale na obec obráti, tá je oprávnená a povinná konať podľa § 5 OZ.</w:t>
      </w:r>
    </w:p>
    <w:p w:rsid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Legislatíva</w:t>
      </w:r>
    </w:p>
    <w:p w:rsidR="00C62D67" w:rsidRPr="00C62D67" w:rsidRDefault="00C62D67" w:rsidP="00C62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67">
        <w:rPr>
          <w:rFonts w:ascii="Times New Roman" w:eastAsia="Times New Roman" w:hAnsi="Times New Roman" w:cs="Times New Roman"/>
          <w:i/>
          <w:iCs/>
          <w:sz w:val="24"/>
          <w:szCs w:val="24"/>
        </w:rPr>
        <w:t>Zákon č. 40/1964 Zb. (občiansky zákonník)</w:t>
      </w:r>
    </w:p>
    <w:p w:rsidR="005B6FD8" w:rsidRDefault="005B6FD8" w:rsidP="00C62D67">
      <w:pPr>
        <w:spacing w:after="0" w:line="360" w:lineRule="auto"/>
        <w:jc w:val="both"/>
      </w:pPr>
    </w:p>
    <w:sectPr w:rsidR="005B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A6BD8"/>
    <w:multiLevelType w:val="multilevel"/>
    <w:tmpl w:val="C36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A0790"/>
    <w:multiLevelType w:val="multilevel"/>
    <w:tmpl w:val="C3B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2D67"/>
    <w:rsid w:val="005B6FD8"/>
    <w:rsid w:val="00C6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as-text-align-justify">
    <w:name w:val="has-text-align-justify"/>
    <w:basedOn w:val="Normlny"/>
    <w:rsid w:val="00C6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C6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C62D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dcterms:created xsi:type="dcterms:W3CDTF">2021-07-14T13:20:00Z</dcterms:created>
  <dcterms:modified xsi:type="dcterms:W3CDTF">2021-07-14T13:21:00Z</dcterms:modified>
</cp:coreProperties>
</file>