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C6" w:rsidRPr="00D25777" w:rsidRDefault="002D2239" w:rsidP="00B21DDB">
      <w:pPr>
        <w:rPr>
          <w:rFonts w:ascii="Calibri" w:hAnsi="Calibri"/>
          <w:color w:val="000000" w:themeColor="text1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-523875</wp:posOffset>
            </wp:positionV>
            <wp:extent cx="2027145" cy="574358"/>
            <wp:effectExtent l="0" t="0" r="0" b="0"/>
            <wp:wrapNone/>
            <wp:docPr id="2" name="Obrázok 2" descr="Výsledok vyhľadávania obrázkov pre dopyt európsky fond regionálneho rozv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európsky fond regionálneho rozvo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45" cy="5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DC6" w:rsidRPr="00D25777">
        <w:rPr>
          <w:rFonts w:ascii="Calibri" w:hAnsi="Calibri"/>
          <w:noProof/>
          <w:color w:val="000000" w:themeColor="text1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1940560" cy="3860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860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166DC6" w:rsidRPr="00D25777">
        <w:rPr>
          <w:rFonts w:ascii="Calibri" w:hAnsi="Calibri"/>
          <w:noProof/>
          <w:color w:val="000000" w:themeColor="text1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1747520" cy="426720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267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166DC6" w:rsidRPr="00C95516" w:rsidRDefault="00166DC6" w:rsidP="00B21DDB">
      <w:pPr>
        <w:rPr>
          <w:rFonts w:asciiTheme="majorHAnsi" w:hAnsiTheme="majorHAnsi"/>
          <w:color w:val="000000" w:themeColor="text1"/>
          <w:sz w:val="28"/>
          <w:szCs w:val="28"/>
        </w:rPr>
      </w:pPr>
    </w:p>
    <w:p w:rsidR="00166DC6" w:rsidRPr="00C95516" w:rsidRDefault="00166DC6" w:rsidP="00B21DDB">
      <w:pPr>
        <w:rPr>
          <w:rFonts w:asciiTheme="majorHAnsi" w:hAnsiTheme="majorHAnsi"/>
          <w:color w:val="000000" w:themeColor="text1"/>
          <w:sz w:val="28"/>
          <w:szCs w:val="28"/>
        </w:rPr>
      </w:pPr>
    </w:p>
    <w:p w:rsidR="00166DC6" w:rsidRPr="00C95516" w:rsidRDefault="00166DC6" w:rsidP="00B21DDB">
      <w:pPr>
        <w:contextualSpacing/>
        <w:rPr>
          <w:rFonts w:asciiTheme="majorHAnsi" w:hAnsiTheme="majorHAnsi"/>
          <w:color w:val="000000" w:themeColor="text1"/>
          <w:sz w:val="32"/>
          <w:szCs w:val="32"/>
        </w:rPr>
      </w:pP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44"/>
          <w:szCs w:val="44"/>
        </w:rPr>
      </w:pPr>
      <w:r w:rsidRPr="00B21DDB">
        <w:rPr>
          <w:rFonts w:asciiTheme="majorHAnsi" w:hAnsiTheme="majorHAnsi"/>
          <w:sz w:val="44"/>
          <w:szCs w:val="44"/>
        </w:rPr>
        <w:t xml:space="preserve">Názov projektu: </w:t>
      </w:r>
      <w:r w:rsidR="00BA6393" w:rsidRPr="00BA6393">
        <w:rPr>
          <w:rFonts w:asciiTheme="majorHAnsi" w:hAnsiTheme="majorHAnsi"/>
          <w:b/>
          <w:sz w:val="32"/>
          <w:szCs w:val="32"/>
        </w:rPr>
        <w:t>Vysporiadanie majetkovoprávnych vzťahov</w:t>
      </w:r>
      <w:r w:rsidR="00BA6393">
        <w:rPr>
          <w:rFonts w:asciiTheme="majorHAnsi" w:hAnsiTheme="majorHAnsi"/>
          <w:b/>
          <w:sz w:val="32"/>
          <w:szCs w:val="32"/>
        </w:rPr>
        <w:t xml:space="preserve"> k pozemkom v obci Beniakovce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Trvanie projektu: </w:t>
      </w:r>
      <w:r w:rsidR="00BA6393">
        <w:rPr>
          <w:rFonts w:asciiTheme="majorHAnsi" w:hAnsiTheme="majorHAnsi"/>
          <w:b/>
          <w:sz w:val="28"/>
          <w:szCs w:val="28"/>
        </w:rPr>
        <w:t>06</w:t>
      </w:r>
      <w:r w:rsidRPr="00B21DDB">
        <w:rPr>
          <w:rFonts w:asciiTheme="majorHAnsi" w:hAnsiTheme="majorHAnsi"/>
          <w:b/>
          <w:sz w:val="28"/>
          <w:szCs w:val="28"/>
        </w:rPr>
        <w:t>/20</w:t>
      </w:r>
      <w:r w:rsidR="00BA6393">
        <w:rPr>
          <w:rFonts w:asciiTheme="majorHAnsi" w:hAnsiTheme="majorHAnsi"/>
          <w:b/>
          <w:sz w:val="28"/>
          <w:szCs w:val="28"/>
        </w:rPr>
        <w:t>21</w:t>
      </w:r>
      <w:r w:rsidRPr="00B21DDB">
        <w:rPr>
          <w:rFonts w:asciiTheme="majorHAnsi" w:hAnsiTheme="majorHAnsi"/>
          <w:b/>
          <w:sz w:val="28"/>
          <w:szCs w:val="28"/>
        </w:rPr>
        <w:t xml:space="preserve"> – </w:t>
      </w:r>
      <w:r w:rsidR="00BA6393">
        <w:rPr>
          <w:rFonts w:asciiTheme="majorHAnsi" w:hAnsiTheme="majorHAnsi"/>
          <w:b/>
          <w:sz w:val="28"/>
          <w:szCs w:val="28"/>
        </w:rPr>
        <w:t>11</w:t>
      </w:r>
      <w:r w:rsidRPr="00B21DDB">
        <w:rPr>
          <w:rFonts w:asciiTheme="majorHAnsi" w:hAnsiTheme="majorHAnsi"/>
          <w:b/>
          <w:sz w:val="28"/>
          <w:szCs w:val="28"/>
        </w:rPr>
        <w:t>/202</w:t>
      </w:r>
      <w:r w:rsidR="00BA6393">
        <w:rPr>
          <w:rFonts w:asciiTheme="majorHAnsi" w:hAnsiTheme="majorHAnsi"/>
          <w:b/>
          <w:sz w:val="28"/>
          <w:szCs w:val="28"/>
        </w:rPr>
        <w:t>3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b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Nenávratný finančný príspevok: </w:t>
      </w:r>
      <w:r w:rsidR="00BA6393">
        <w:rPr>
          <w:rFonts w:asciiTheme="majorHAnsi" w:hAnsiTheme="majorHAnsi"/>
          <w:b/>
          <w:sz w:val="28"/>
          <w:szCs w:val="28"/>
        </w:rPr>
        <w:t>18 146,65</w:t>
      </w:r>
      <w:r w:rsidRPr="00B21DDB">
        <w:rPr>
          <w:rFonts w:asciiTheme="majorHAnsi" w:hAnsiTheme="majorHAnsi"/>
          <w:b/>
          <w:sz w:val="28"/>
          <w:szCs w:val="28"/>
        </w:rPr>
        <w:t xml:space="preserve"> EUR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Typ projektu: </w:t>
      </w:r>
      <w:r w:rsidRPr="00D64704">
        <w:rPr>
          <w:rFonts w:asciiTheme="majorHAnsi" w:hAnsiTheme="majorHAnsi"/>
          <w:b/>
          <w:sz w:val="28"/>
          <w:szCs w:val="28"/>
        </w:rPr>
        <w:t>dopytovo-orientovaný projekt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Riadiaci orgán: </w:t>
      </w:r>
      <w:r w:rsidRPr="00B21DDB">
        <w:rPr>
          <w:rFonts w:asciiTheme="majorHAnsi" w:hAnsiTheme="majorHAnsi"/>
          <w:b/>
          <w:sz w:val="28"/>
          <w:szCs w:val="28"/>
        </w:rPr>
        <w:t>Ministerstvo práce, sociálnych vecí a rodiny SR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Sprostredkovateľský orgán: </w:t>
      </w:r>
      <w:r w:rsidRPr="00B21DDB">
        <w:rPr>
          <w:rFonts w:asciiTheme="majorHAnsi" w:hAnsiTheme="majorHAnsi"/>
          <w:b/>
          <w:sz w:val="28"/>
          <w:szCs w:val="28"/>
        </w:rPr>
        <w:t>Ministerstvo vnútra SR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Prijímateľ: </w:t>
      </w:r>
      <w:r w:rsidRPr="00B21DDB">
        <w:rPr>
          <w:rFonts w:asciiTheme="majorHAnsi" w:hAnsiTheme="majorHAnsi"/>
          <w:b/>
          <w:sz w:val="28"/>
          <w:szCs w:val="28"/>
        </w:rPr>
        <w:t xml:space="preserve">Obec </w:t>
      </w:r>
      <w:r w:rsidR="00BA6393">
        <w:rPr>
          <w:rFonts w:asciiTheme="majorHAnsi" w:hAnsiTheme="majorHAnsi"/>
          <w:b/>
          <w:sz w:val="28"/>
          <w:szCs w:val="28"/>
        </w:rPr>
        <w:t>Beniakovce</w:t>
      </w:r>
    </w:p>
    <w:p w:rsidR="00C95516" w:rsidRPr="00B21DDB" w:rsidRDefault="00C95516" w:rsidP="00B21DDB">
      <w:pPr>
        <w:ind w:right="-1"/>
        <w:rPr>
          <w:rFonts w:asciiTheme="majorHAnsi" w:hAnsiTheme="majorHAnsi"/>
          <w:sz w:val="28"/>
          <w:szCs w:val="28"/>
        </w:rPr>
      </w:pPr>
    </w:p>
    <w:p w:rsidR="00A401C5" w:rsidRPr="001D4904" w:rsidRDefault="00A401C5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  <w:r w:rsidRPr="001D4904">
        <w:rPr>
          <w:rFonts w:asciiTheme="majorHAnsi" w:hAnsiTheme="majorHAnsi" w:cstheme="majorHAnsi"/>
          <w:b/>
          <w:sz w:val="28"/>
          <w:szCs w:val="28"/>
        </w:rPr>
        <w:t>Hlavný cieľ projektu:</w:t>
      </w:r>
      <w:r w:rsidR="00AC32AD" w:rsidRPr="001D4904">
        <w:rPr>
          <w:rFonts w:asciiTheme="majorHAnsi" w:hAnsiTheme="majorHAnsi" w:cstheme="majorHAnsi"/>
          <w:sz w:val="28"/>
          <w:szCs w:val="28"/>
        </w:rPr>
        <w:t xml:space="preserve">Vysporiadaním majetkovo-právnych vzťahov k pozemkom v rómskom osídlení </w:t>
      </w:r>
      <w:r w:rsidR="00687CA2" w:rsidRPr="001D4904">
        <w:rPr>
          <w:rFonts w:asciiTheme="majorHAnsi" w:hAnsiTheme="majorHAnsi" w:cstheme="majorHAnsi"/>
          <w:sz w:val="28"/>
          <w:szCs w:val="28"/>
        </w:rPr>
        <w:t>vytvoriť</w:t>
      </w:r>
      <w:r w:rsidR="00AC32AD" w:rsidRPr="001D4904">
        <w:rPr>
          <w:rFonts w:asciiTheme="majorHAnsi" w:hAnsiTheme="majorHAnsi" w:cstheme="majorHAnsi"/>
          <w:sz w:val="28"/>
          <w:szCs w:val="28"/>
        </w:rPr>
        <w:t xml:space="preserve"> podmienky pre sociálno-ekonomickú integráciu marginalizovanej rómskej komunity v obci a ich plnohodnotnú participáciu na živote spoločnosti.</w:t>
      </w:r>
    </w:p>
    <w:p w:rsidR="00A401C5" w:rsidRPr="001D4904" w:rsidRDefault="00A401C5" w:rsidP="00B21DDB">
      <w:pPr>
        <w:ind w:right="-1"/>
        <w:rPr>
          <w:rFonts w:asciiTheme="majorHAnsi" w:hAnsiTheme="majorHAnsi" w:cstheme="majorHAnsi"/>
          <w:sz w:val="28"/>
          <w:szCs w:val="28"/>
        </w:rPr>
      </w:pPr>
    </w:p>
    <w:p w:rsidR="00C95516" w:rsidRPr="001D4904" w:rsidRDefault="00C95516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  <w:r w:rsidRPr="001D4904">
        <w:rPr>
          <w:rFonts w:asciiTheme="majorHAnsi" w:hAnsiTheme="majorHAnsi" w:cstheme="majorHAnsi"/>
          <w:b/>
          <w:sz w:val="28"/>
          <w:szCs w:val="28"/>
        </w:rPr>
        <w:t>Opis projektu:</w:t>
      </w:r>
      <w:r w:rsidR="00687CA2" w:rsidRPr="001D4904">
        <w:rPr>
          <w:rFonts w:asciiTheme="majorHAnsi" w:hAnsiTheme="majorHAnsi" w:cstheme="majorHAnsi"/>
          <w:sz w:val="28"/>
          <w:szCs w:val="28"/>
        </w:rPr>
        <w:t>Navrhovaný projekt rieši problém nevysporiadaných pozemkov v osídlení MRK, ktoré bolo na základe národného projektu identifikované ako prvý obvod. Vysporiadaním majetkovo-právnych vzťahov postupom JPÚ dôjde k legalizácii stavieb v lokalite MRK, k možnosti riešenia prístupovej cesty k obydliam MRK, k zvýšeniu kvality podmienok bývania MRK,  čo vytvára základné predpoklady pre zlepšenie celkovej kvality života a tým sa nepriamo vytvárajú podmienky k integrácii a zúčastňovaní sa MRK na živote celej spoločnosti.</w:t>
      </w:r>
    </w:p>
    <w:p w:rsidR="00687CA2" w:rsidRPr="001D4904" w:rsidRDefault="00687CA2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</w:p>
    <w:p w:rsidR="00C95516" w:rsidRPr="001D4904" w:rsidRDefault="00C95516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  <w:r w:rsidRPr="001D4904">
        <w:rPr>
          <w:rFonts w:asciiTheme="majorHAnsi" w:hAnsiTheme="majorHAnsi" w:cstheme="majorHAnsi"/>
          <w:b/>
          <w:sz w:val="28"/>
          <w:szCs w:val="28"/>
        </w:rPr>
        <w:t>Ciele projektu:</w:t>
      </w:r>
      <w:r w:rsidR="00687CA2" w:rsidRPr="001D4904">
        <w:rPr>
          <w:rFonts w:asciiTheme="majorHAnsi" w:hAnsiTheme="majorHAnsi" w:cstheme="majorHAnsi"/>
          <w:sz w:val="28"/>
          <w:szCs w:val="28"/>
        </w:rPr>
        <w:t>Vysporiadanie majetkovoprávnych vzťahov k pozemkom v obci Beniakovce“ je podporiť prístup k zdravotnej starostlivosti a verejnému zdraviu vrátane preventívnej zdravotnej starostlivosti, zdravotníckej osvety a k zlepšeniu štandardov hygieny bývania pre obyvateľov MRK v obci Beniakovce.</w:t>
      </w:r>
    </w:p>
    <w:p w:rsidR="00687CA2" w:rsidRPr="001D4904" w:rsidRDefault="00687CA2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</w:p>
    <w:p w:rsidR="00CE0AAD" w:rsidRPr="00CE0AAD" w:rsidRDefault="00C95516" w:rsidP="00CE0AAD">
      <w:pPr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  <w:r w:rsidRPr="001D4904">
        <w:rPr>
          <w:rFonts w:asciiTheme="majorHAnsi" w:hAnsiTheme="majorHAnsi" w:cstheme="majorHAnsi"/>
          <w:b/>
          <w:sz w:val="28"/>
          <w:szCs w:val="28"/>
        </w:rPr>
        <w:t xml:space="preserve">Výsledky projektu: </w:t>
      </w:r>
      <w:r w:rsidR="00CE0AAD" w:rsidRPr="001D4904">
        <w:rPr>
          <w:rFonts w:asciiTheme="majorHAnsi" w:eastAsia="Times New Roman" w:hAnsiTheme="majorHAnsi" w:cstheme="majorHAnsi"/>
          <w:sz w:val="28"/>
          <w:szCs w:val="28"/>
          <w:lang w:eastAsia="sk-SK"/>
        </w:rPr>
        <w:t>Výstupom predkladaného projektu bude vysporiadanie pozemkov do stavu, kedy vlastníkom dotknutých pozemkov v obidvoch katastrálnych územiach sa stane obec Beniakovce na základe rozhodnutia o schválení vykonania projektu jednoduchých pozemkových úprav podľa § 14 ods. 4 zákona o pozemkových úpravách.</w:t>
      </w:r>
      <w:r w:rsidR="00CE0AAD" w:rsidRPr="00CE0AAD">
        <w:rPr>
          <w:rFonts w:asciiTheme="majorHAnsi" w:eastAsia="Times New Roman" w:hAnsiTheme="majorHAnsi" w:cstheme="majorHAnsi"/>
          <w:sz w:val="28"/>
          <w:szCs w:val="28"/>
          <w:lang w:eastAsia="sk-SK"/>
        </w:rPr>
        <w:t>Obec bude následne na vysporiadaných pozemkoch realizovať opatrenia, ktoré budú viesť k zlepšeniu štandardov hygieny bývania MRK.</w:t>
      </w:r>
    </w:p>
    <w:p w:rsidR="00166DC6" w:rsidRPr="00B21DDB" w:rsidRDefault="00166DC6" w:rsidP="00CE0AAD">
      <w:pPr>
        <w:ind w:right="-1"/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166DC6" w:rsidRPr="002D6BC9" w:rsidRDefault="00166DC6" w:rsidP="00CE0AAD">
      <w:pPr>
        <w:jc w:val="center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2D6BC9">
        <w:rPr>
          <w:rFonts w:asciiTheme="majorHAnsi" w:hAnsiTheme="majorHAnsi"/>
          <w:i/>
          <w:color w:val="000000" w:themeColor="text1"/>
          <w:sz w:val="28"/>
          <w:szCs w:val="28"/>
        </w:rPr>
        <w:t>Tento projekt sa realizuje vďaka podpore z Európskeho fondu regionálneho rozvoja</w:t>
      </w:r>
    </w:p>
    <w:p w:rsidR="00166DC6" w:rsidRPr="002D6BC9" w:rsidRDefault="00166DC6" w:rsidP="00B21DDB">
      <w:pPr>
        <w:jc w:val="center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2D6BC9">
        <w:rPr>
          <w:rFonts w:asciiTheme="majorHAnsi" w:hAnsiTheme="majorHAnsi"/>
          <w:i/>
          <w:color w:val="000000" w:themeColor="text1"/>
          <w:sz w:val="28"/>
          <w:szCs w:val="28"/>
        </w:rPr>
        <w:t>v rámci Operačného programu Ľudské zdroje</w:t>
      </w:r>
    </w:p>
    <w:p w:rsidR="00166DC6" w:rsidRPr="00C95516" w:rsidRDefault="00166DC6" w:rsidP="00B21DDB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</w:p>
    <w:p w:rsidR="00CF66D8" w:rsidRPr="00C95516" w:rsidRDefault="00860E8B" w:rsidP="00B21DDB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hyperlink r:id="rId10" w:history="1">
        <w:r w:rsidR="00C95516" w:rsidRPr="007F77AA">
          <w:rPr>
            <w:rStyle w:val="Hypertextovprepojenie"/>
            <w:rFonts w:ascii="Calibri" w:hAnsi="Calibri"/>
            <w:sz w:val="28"/>
            <w:szCs w:val="28"/>
          </w:rPr>
          <w:t>www.ludskezdroje.gov.sk</w:t>
        </w:r>
      </w:hyperlink>
      <w:r w:rsidR="00C95516" w:rsidRPr="007F77AA">
        <w:rPr>
          <w:rFonts w:ascii="Calibri" w:hAnsi="Calibri"/>
          <w:color w:val="000000" w:themeColor="text1"/>
          <w:sz w:val="28"/>
          <w:szCs w:val="28"/>
        </w:rPr>
        <w:t>  |  </w:t>
      </w:r>
      <w:hyperlink r:id="rId11" w:history="1">
        <w:r w:rsidR="00C95516" w:rsidRPr="007F77AA">
          <w:rPr>
            <w:rStyle w:val="Hypertextovprepojenie"/>
            <w:rFonts w:ascii="Calibri" w:hAnsi="Calibri"/>
            <w:sz w:val="28"/>
            <w:szCs w:val="28"/>
          </w:rPr>
          <w:t>www.minv.sk</w:t>
        </w:r>
      </w:hyperlink>
      <w:r w:rsidR="00C95516" w:rsidRPr="007F77AA">
        <w:rPr>
          <w:rFonts w:ascii="Calibri" w:hAnsi="Calibri"/>
          <w:color w:val="000000" w:themeColor="text1"/>
          <w:sz w:val="28"/>
          <w:szCs w:val="28"/>
        </w:rPr>
        <w:t>  |  </w:t>
      </w:r>
      <w:hyperlink r:id="rId12" w:history="1">
        <w:r w:rsidR="00AC32AD" w:rsidRPr="0062750B">
          <w:rPr>
            <w:rStyle w:val="Hypertextovprepojenie"/>
            <w:sz w:val="28"/>
            <w:szCs w:val="28"/>
          </w:rPr>
          <w:t>www.obecbeniakovce.sk</w:t>
        </w:r>
      </w:hyperlink>
    </w:p>
    <w:sectPr w:rsidR="00CF66D8" w:rsidRPr="00C95516" w:rsidSect="00B21DDB">
      <w:headerReference w:type="default" r:id="rId13"/>
      <w:pgSz w:w="11900" w:h="16840"/>
      <w:pgMar w:top="1440" w:right="843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638" w:rsidRDefault="00DA6638" w:rsidP="00166DC6">
      <w:r>
        <w:separator/>
      </w:r>
    </w:p>
  </w:endnote>
  <w:endnote w:type="continuationSeparator" w:id="1">
    <w:p w:rsidR="00DA6638" w:rsidRDefault="00DA6638" w:rsidP="00166D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638" w:rsidRDefault="00DA6638" w:rsidP="00166DC6">
      <w:r>
        <w:separator/>
      </w:r>
    </w:p>
  </w:footnote>
  <w:footnote w:type="continuationSeparator" w:id="1">
    <w:p w:rsidR="00DA6638" w:rsidRDefault="00DA6638" w:rsidP="00166D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DC6" w:rsidRDefault="00D2577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-9372600</wp:posOffset>
          </wp:positionH>
          <wp:positionV relativeFrom="paragraph">
            <wp:posOffset>-2049780</wp:posOffset>
          </wp:positionV>
          <wp:extent cx="18332364" cy="12960000"/>
          <wp:effectExtent l="0" t="0" r="6985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364" cy="129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66DC6"/>
    <w:rsid w:val="000732B6"/>
    <w:rsid w:val="00166DC6"/>
    <w:rsid w:val="001C4C51"/>
    <w:rsid w:val="001D4904"/>
    <w:rsid w:val="001D6814"/>
    <w:rsid w:val="001E5251"/>
    <w:rsid w:val="002A5B27"/>
    <w:rsid w:val="002D2239"/>
    <w:rsid w:val="002D6BC9"/>
    <w:rsid w:val="004670AB"/>
    <w:rsid w:val="004C7E5C"/>
    <w:rsid w:val="005424DB"/>
    <w:rsid w:val="00556E5A"/>
    <w:rsid w:val="00617424"/>
    <w:rsid w:val="006264F4"/>
    <w:rsid w:val="00687CA2"/>
    <w:rsid w:val="006E566B"/>
    <w:rsid w:val="00860E8B"/>
    <w:rsid w:val="0091598F"/>
    <w:rsid w:val="009C3C5A"/>
    <w:rsid w:val="00A401C5"/>
    <w:rsid w:val="00AA0698"/>
    <w:rsid w:val="00AC32AD"/>
    <w:rsid w:val="00B21DDB"/>
    <w:rsid w:val="00BA6393"/>
    <w:rsid w:val="00BB6DB9"/>
    <w:rsid w:val="00C82263"/>
    <w:rsid w:val="00C95516"/>
    <w:rsid w:val="00CE0AAD"/>
    <w:rsid w:val="00CF66D8"/>
    <w:rsid w:val="00D25777"/>
    <w:rsid w:val="00D46A05"/>
    <w:rsid w:val="00D64704"/>
    <w:rsid w:val="00D70AF3"/>
    <w:rsid w:val="00DA6638"/>
    <w:rsid w:val="00E72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60E8B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66DC6"/>
  </w:style>
  <w:style w:type="paragraph" w:styleId="Pta">
    <w:name w:val="footer"/>
    <w:basedOn w:val="Normlny"/>
    <w:link w:val="Pt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166DC6"/>
  </w:style>
  <w:style w:type="paragraph" w:styleId="Textbubliny">
    <w:name w:val="Balloon Text"/>
    <w:basedOn w:val="Normlny"/>
    <w:link w:val="TextbublinyChar"/>
    <w:uiPriority w:val="99"/>
    <w:semiHidden/>
    <w:unhideWhenUsed/>
    <w:rsid w:val="00166DC6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6DC6"/>
    <w:rPr>
      <w:rFonts w:ascii="Lucida Grande CE" w:hAnsi="Lucida Grande CE" w:cs="Lucida Grande CE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166DC6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B6DB9"/>
    <w:rPr>
      <w:color w:val="800080" w:themeColor="followed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6470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3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obecbeniakovce.s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inv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udskezdroje.gov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505A0-6919-4FEA-9168-E54D0B41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</dc:creator>
  <cp:lastModifiedBy>Beniakovce</cp:lastModifiedBy>
  <cp:revision>2</cp:revision>
  <cp:lastPrinted>2023-01-17T08:26:00Z</cp:lastPrinted>
  <dcterms:created xsi:type="dcterms:W3CDTF">2023-01-17T08:26:00Z</dcterms:created>
  <dcterms:modified xsi:type="dcterms:W3CDTF">2023-01-17T08:26:00Z</dcterms:modified>
</cp:coreProperties>
</file>